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rFonts w:ascii="Calibri" w:cs="Calibri" w:eastAsia="Calibri" w:hAnsi="Calibri"/>
          <w:b w:val="1"/>
          <w:sz w:val="28"/>
          <w:szCs w:val="28"/>
        </w:rPr>
        <w:drawing>
          <wp:inline distB="114300" distT="114300" distL="114300" distR="114300">
            <wp:extent cx="2593737" cy="8993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93737" cy="8993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Megatechnik professional Multimedia entwickelt erstklassige Lösungen im Bereich Konferenz-, Veranstaltungs- und Medientechnik. Wir arbeiten unter anderem als Partner mit den Marktgrößen Panasonic und Sony, entwickeln aber auch ständig selbst neue Produkte für unsere Kunden. Wir konzeptionieren, installieren und betreuen spannende und innovative Projekte. Und dafür benötigen wir Verstärkung für unser Team.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Wir suchen zum ehest möglichen Eintritt eine/n engagierte/n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Lehrling zum Informations- und Kommunikationstechniker</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​​Die Schwerpunkte bei uns als Techniker(in):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Montage, Konfiguration und Inbetriebnahme von Anlagen im Schulungs-, Konferenz- und Bürobereich</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Technische Umsetzung von Projekten, von der Übergabe an Sie bis hin zur Inbetriebnahme und Einschulung der Kunden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Service-, Reparatur und Wartungsarbeiten von Anlagen beim Kunden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Dein Profil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Positiver Pflichtschulabschluss</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Begeisterung für Technik und technisches Verständnis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Motivation, Geschick und Freude am Handwerk</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Selbstständige und präzise Arbeitsweise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Unser Angebot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Langfristige Zusammenarbeit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Fachliche und persönliche Weiterbildungsmöglichkeiten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Ein vielseitiges und abwechslungsreiches Aufgabengebiet</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Ein kollegiales Arbeitsumfeld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Die Lehrlingsentschädigung gemäß Kollektivvertrag Handelsangestellte beträgt im ersten Lehrjahr EUR € 711,00 brutto/Monat. Bei Erfüllen aller Voraussetzungen bieten wir aber ein Gehalt von 1000 € brutto monatlich ab dem ersten Lehrjahr an.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Wir freuen uns auf deine aussagekräftigen Bewerbungsunterlagen inkl. Lebenslauf und Foto per E-Mail an </w:t>
      </w:r>
      <w:hyperlink r:id="rId7">
        <w:r w:rsidDel="00000000" w:rsidR="00000000" w:rsidRPr="00000000">
          <w:rPr>
            <w:u w:val="single"/>
            <w:rtl w:val="0"/>
          </w:rPr>
          <w:t xml:space="preserve">jobs@megatechnik.at</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Bewirb dich noch heute und arbeite gemeinsam mit uns an den Lösungen für die Zukunft.</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right" w:pos="9367"/>
      </w:tabs>
      <w:spacing w:line="240" w:lineRule="auto"/>
      <w:jc w:val="both"/>
      <w:rPr>
        <w:sz w:val="18"/>
        <w:szCs w:val="18"/>
      </w:rPr>
    </w:pPr>
    <w:r w:rsidDel="00000000" w:rsidR="00000000" w:rsidRPr="00000000">
      <w:rPr>
        <w:sz w:val="18"/>
        <w:szCs w:val="18"/>
        <w:rtl w:val="0"/>
      </w:rPr>
      <w:t xml:space="preserve">Megatechnik professional Multimedia GmbH                     </w:t>
      <w:tab/>
      <w:t xml:space="preserve">Seite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von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bs@megatechnik.a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